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53E5A" w:rsidP="00D53E5A">
      <w:pPr>
        <w:pStyle w:val="a5"/>
        <w:rPr>
          <w:rFonts w:hint="eastAsia"/>
        </w:rPr>
      </w:pPr>
      <w:r w:rsidRPr="00D53E5A">
        <w:rPr>
          <w:rFonts w:hint="eastAsia"/>
        </w:rPr>
        <w:t>2015</w:t>
      </w:r>
      <w:r w:rsidRPr="00D53E5A">
        <w:rPr>
          <w:rFonts w:hint="eastAsia"/>
        </w:rPr>
        <w:t>年五四奖章候选人</w:t>
      </w:r>
    </w:p>
    <w:p w:rsidR="00D53E5A" w:rsidRDefault="00D53E5A" w:rsidP="00D53E5A">
      <w:pPr>
        <w:jc w:val="left"/>
        <w:rPr>
          <w:rFonts w:ascii="仿宋" w:eastAsia="仿宋" w:hAnsi="仿宋"/>
          <w:sz w:val="28"/>
        </w:rPr>
      </w:pPr>
    </w:p>
    <w:p w:rsidR="00D53E5A" w:rsidRDefault="00D53E5A" w:rsidP="00D53E5A">
      <w:pPr>
        <w:jc w:val="center"/>
        <w:rPr>
          <w:rFonts w:ascii="仿宋" w:eastAsia="仿宋" w:hAnsi="仿宋"/>
          <w:sz w:val="28"/>
        </w:rPr>
      </w:pPr>
      <w:r>
        <w:rPr>
          <w:noProof/>
        </w:rPr>
        <w:drawing>
          <wp:inline distT="0" distB="0" distL="0" distR="0">
            <wp:extent cx="1143000" cy="1714500"/>
            <wp:effectExtent l="0" t="0" r="0" b="0"/>
            <wp:docPr id="2"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3433" cy="1715149"/>
                    </a:xfrm>
                    <a:prstGeom prst="rect">
                      <a:avLst/>
                    </a:prstGeom>
                  </pic:spPr>
                </pic:pic>
              </a:graphicData>
            </a:graphic>
          </wp:inline>
        </w:drawing>
      </w:r>
    </w:p>
    <w:p w:rsidR="00D53E5A" w:rsidRDefault="00D53E5A" w:rsidP="00D53E5A">
      <w:pPr>
        <w:adjustRightInd w:val="0"/>
        <w:snapToGrid w:val="0"/>
        <w:jc w:val="center"/>
        <w:rPr>
          <w:rFonts w:ascii="仿宋" w:eastAsia="仿宋" w:hAnsi="仿宋"/>
          <w:sz w:val="28"/>
        </w:rPr>
      </w:pPr>
      <w:r w:rsidRPr="00F43099">
        <w:rPr>
          <w:rFonts w:ascii="仿宋" w:eastAsia="仿宋" w:hAnsi="仿宋" w:hint="eastAsia"/>
          <w:sz w:val="28"/>
        </w:rPr>
        <w:t>12171154</w:t>
      </w:r>
      <w:r w:rsidRPr="006721E0">
        <w:rPr>
          <w:rFonts w:ascii="仿宋" w:eastAsia="仿宋" w:hAnsi="仿宋" w:hint="eastAsia"/>
          <w:sz w:val="28"/>
        </w:rPr>
        <w:t>，</w:t>
      </w:r>
      <w:r w:rsidRPr="00F43099">
        <w:rPr>
          <w:rFonts w:ascii="仿宋" w:eastAsia="仿宋" w:hAnsi="仿宋"/>
          <w:sz w:val="28"/>
        </w:rPr>
        <w:t>贾永泽</w:t>
      </w:r>
      <w:r>
        <w:rPr>
          <w:rFonts w:ascii="仿宋" w:eastAsia="仿宋" w:hAnsi="仿宋" w:hint="eastAsia"/>
          <w:sz w:val="28"/>
        </w:rPr>
        <w:t>，</w:t>
      </w:r>
      <w:r w:rsidRPr="006721E0">
        <w:rPr>
          <w:rFonts w:ascii="仿宋" w:eastAsia="仿宋" w:hAnsi="仿宋" w:hint="eastAsia"/>
          <w:sz w:val="28"/>
        </w:rPr>
        <w:t>中共党员</w:t>
      </w:r>
      <w:r>
        <w:rPr>
          <w:rFonts w:ascii="仿宋" w:eastAsia="仿宋" w:hAnsi="仿宋" w:hint="eastAsia"/>
          <w:sz w:val="28"/>
        </w:rPr>
        <w:t>，社会工作之星候选人</w:t>
      </w:r>
    </w:p>
    <w:p w:rsidR="00D53E5A" w:rsidRPr="006721E0" w:rsidRDefault="00D53E5A" w:rsidP="00D53E5A">
      <w:pPr>
        <w:adjustRightInd w:val="0"/>
        <w:snapToGrid w:val="0"/>
        <w:spacing w:beforeLines="50" w:afterLines="50"/>
        <w:jc w:val="left"/>
        <w:rPr>
          <w:rFonts w:ascii="仿宋" w:eastAsia="仿宋" w:hAnsi="仿宋"/>
          <w:b/>
          <w:sz w:val="28"/>
        </w:rPr>
      </w:pPr>
      <w:r w:rsidRPr="006721E0">
        <w:rPr>
          <w:rFonts w:ascii="仿宋" w:eastAsia="仿宋" w:hAnsi="仿宋" w:hint="eastAsia"/>
          <w:b/>
          <w:sz w:val="28"/>
        </w:rPr>
        <w:t>所获成绩：</w:t>
      </w:r>
    </w:p>
    <w:p w:rsidR="00D53E5A" w:rsidRPr="00F43099" w:rsidRDefault="00D53E5A" w:rsidP="00D53E5A">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201</w:t>
      </w:r>
      <w:r w:rsidRPr="00F43099">
        <w:rPr>
          <w:rFonts w:ascii="仿宋" w:eastAsia="仿宋" w:hAnsi="仿宋"/>
          <w:sz w:val="28"/>
        </w:rPr>
        <w:t>3</w:t>
      </w:r>
      <w:r w:rsidRPr="00F43099">
        <w:rPr>
          <w:rFonts w:ascii="仿宋" w:eastAsia="仿宋" w:hAnsi="仿宋" w:hint="eastAsia"/>
          <w:sz w:val="28"/>
        </w:rPr>
        <w:t>.09-</w:t>
      </w:r>
      <w:r w:rsidRPr="00F43099">
        <w:rPr>
          <w:rFonts w:ascii="仿宋" w:eastAsia="仿宋" w:hAnsi="仿宋"/>
          <w:sz w:val="28"/>
        </w:rPr>
        <w:t>2015.08 担任</w:t>
      </w:r>
      <w:r w:rsidRPr="00F43099">
        <w:rPr>
          <w:rFonts w:ascii="仿宋" w:eastAsia="仿宋" w:hAnsi="仿宋" w:hint="eastAsia"/>
          <w:sz w:val="28"/>
        </w:rPr>
        <w:t>1217大班副班长</w:t>
      </w:r>
    </w:p>
    <w:p w:rsidR="00D53E5A" w:rsidRPr="00F43099" w:rsidRDefault="00D53E5A" w:rsidP="00D53E5A">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2013.05-2014.04 担任校学生会沙河校区执行副主席</w:t>
      </w:r>
    </w:p>
    <w:p w:rsidR="00D53E5A" w:rsidRPr="00F43099" w:rsidRDefault="00D53E5A" w:rsidP="00D53E5A">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20</w:t>
      </w:r>
      <w:r w:rsidRPr="00F43099">
        <w:rPr>
          <w:rFonts w:ascii="仿宋" w:eastAsia="仿宋" w:hAnsi="仿宋"/>
          <w:sz w:val="28"/>
        </w:rPr>
        <w:t>13.09-2015.08 担任仪器光电协会办公室副主任</w:t>
      </w:r>
    </w:p>
    <w:p w:rsidR="00D53E5A" w:rsidRPr="00F43099" w:rsidRDefault="00D53E5A" w:rsidP="00D53E5A">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2014.0</w:t>
      </w:r>
      <w:r w:rsidRPr="00F43099">
        <w:rPr>
          <w:rFonts w:ascii="仿宋" w:eastAsia="仿宋" w:hAnsi="仿宋"/>
          <w:sz w:val="28"/>
        </w:rPr>
        <w:t>4</w:t>
      </w:r>
      <w:r w:rsidRPr="00F43099">
        <w:rPr>
          <w:rFonts w:ascii="仿宋" w:eastAsia="仿宋" w:hAnsi="仿宋" w:hint="eastAsia"/>
          <w:sz w:val="28"/>
        </w:rPr>
        <w:t>-2014.07</w:t>
      </w:r>
      <w:r w:rsidRPr="00F43099">
        <w:rPr>
          <w:rFonts w:ascii="仿宋" w:eastAsia="仿宋" w:hAnsi="仿宋"/>
          <w:sz w:val="28"/>
        </w:rPr>
        <w:t xml:space="preserve"> 担任学院微信公众平台第一任主编</w:t>
      </w:r>
    </w:p>
    <w:p w:rsidR="00D53E5A" w:rsidRPr="00F43099" w:rsidRDefault="00D53E5A" w:rsidP="00D53E5A">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201</w:t>
      </w:r>
      <w:r w:rsidRPr="00F43099">
        <w:rPr>
          <w:rFonts w:ascii="仿宋" w:eastAsia="仿宋" w:hAnsi="仿宋"/>
          <w:sz w:val="28"/>
        </w:rPr>
        <w:t>5.09至今</w:t>
      </w:r>
      <w:r w:rsidRPr="00F43099">
        <w:rPr>
          <w:rFonts w:ascii="仿宋" w:eastAsia="仿宋" w:hAnsi="仿宋" w:hint="eastAsia"/>
          <w:sz w:val="28"/>
        </w:rPr>
        <w:t xml:space="preserve"> 担任校学生会挂职副主席</w:t>
      </w:r>
    </w:p>
    <w:p w:rsidR="00D53E5A" w:rsidRPr="00F43099" w:rsidRDefault="00D53E5A" w:rsidP="00D53E5A">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2015.0</w:t>
      </w:r>
      <w:r w:rsidRPr="00F43099">
        <w:rPr>
          <w:rFonts w:ascii="仿宋" w:eastAsia="仿宋" w:hAnsi="仿宋"/>
          <w:sz w:val="28"/>
        </w:rPr>
        <w:t>9</w:t>
      </w:r>
      <w:r w:rsidRPr="00F43099">
        <w:rPr>
          <w:rFonts w:ascii="仿宋" w:eastAsia="仿宋" w:hAnsi="仿宋" w:hint="eastAsia"/>
          <w:sz w:val="28"/>
        </w:rPr>
        <w:t>至今 担任上海笑德商贸有限公司“俺来也”北航土地殿长老（店长）</w:t>
      </w:r>
    </w:p>
    <w:p w:rsidR="00D53E5A" w:rsidRPr="00F43099" w:rsidRDefault="00D53E5A" w:rsidP="00D53E5A">
      <w:pPr>
        <w:adjustRightInd w:val="0"/>
        <w:snapToGrid w:val="0"/>
        <w:ind w:firstLineChars="253" w:firstLine="708"/>
        <w:jc w:val="left"/>
        <w:rPr>
          <w:rFonts w:ascii="仿宋" w:eastAsia="仿宋" w:hAnsi="仿宋"/>
          <w:sz w:val="28"/>
        </w:rPr>
      </w:pPr>
      <w:r w:rsidRPr="00F43099">
        <w:rPr>
          <w:rFonts w:ascii="仿宋" w:eastAsia="仿宋" w:hAnsi="仿宋"/>
          <w:sz w:val="28"/>
        </w:rPr>
        <w:t>曾获校级优秀学生干部</w:t>
      </w:r>
      <w:r w:rsidRPr="00F43099">
        <w:rPr>
          <w:rFonts w:ascii="仿宋" w:eastAsia="仿宋" w:hAnsi="仿宋" w:hint="eastAsia"/>
          <w:sz w:val="28"/>
        </w:rPr>
        <w:t>1</w:t>
      </w:r>
      <w:r w:rsidRPr="00F43099">
        <w:rPr>
          <w:rFonts w:ascii="仿宋" w:eastAsia="仿宋" w:hAnsi="仿宋"/>
          <w:sz w:val="28"/>
        </w:rPr>
        <w:t>次</w:t>
      </w:r>
    </w:p>
    <w:p w:rsidR="00D53E5A" w:rsidRPr="00F43099" w:rsidRDefault="00D53E5A" w:rsidP="00D53E5A">
      <w:pPr>
        <w:adjustRightInd w:val="0"/>
        <w:snapToGrid w:val="0"/>
        <w:ind w:firstLineChars="253" w:firstLine="708"/>
        <w:jc w:val="left"/>
        <w:rPr>
          <w:rFonts w:ascii="仿宋" w:eastAsia="仿宋" w:hAnsi="仿宋"/>
          <w:sz w:val="28"/>
        </w:rPr>
      </w:pPr>
      <w:r w:rsidRPr="00F43099">
        <w:rPr>
          <w:rFonts w:ascii="仿宋" w:eastAsia="仿宋" w:hAnsi="仿宋"/>
          <w:sz w:val="28"/>
        </w:rPr>
        <w:t>曾获北航优秀奖学金学习优秀奖</w:t>
      </w:r>
      <w:r w:rsidRPr="00F43099">
        <w:rPr>
          <w:rFonts w:ascii="仿宋" w:eastAsia="仿宋" w:hAnsi="仿宋" w:hint="eastAsia"/>
          <w:sz w:val="28"/>
        </w:rPr>
        <w:t>3次</w:t>
      </w:r>
    </w:p>
    <w:p w:rsidR="00D53E5A" w:rsidRPr="00F43099" w:rsidRDefault="00D53E5A" w:rsidP="00D53E5A">
      <w:pPr>
        <w:adjustRightInd w:val="0"/>
        <w:snapToGrid w:val="0"/>
        <w:ind w:firstLineChars="253" w:firstLine="708"/>
        <w:jc w:val="left"/>
        <w:rPr>
          <w:rFonts w:ascii="仿宋" w:eastAsia="仿宋" w:hAnsi="仿宋"/>
          <w:sz w:val="28"/>
        </w:rPr>
      </w:pPr>
      <w:r w:rsidRPr="00F43099">
        <w:rPr>
          <w:rFonts w:ascii="仿宋" w:eastAsia="仿宋" w:hAnsi="仿宋"/>
          <w:sz w:val="28"/>
        </w:rPr>
        <w:t>曾获北航优秀奖学金社会工作优秀奖</w:t>
      </w:r>
      <w:r w:rsidRPr="00F43099">
        <w:rPr>
          <w:rFonts w:ascii="仿宋" w:eastAsia="仿宋" w:hAnsi="仿宋" w:hint="eastAsia"/>
          <w:sz w:val="28"/>
        </w:rPr>
        <w:t>1次</w:t>
      </w:r>
    </w:p>
    <w:p w:rsidR="00D53E5A" w:rsidRDefault="00D53E5A" w:rsidP="00D53E5A">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曾获第25届“冯如杯”学生学术科技作品竞赛三等奖</w:t>
      </w:r>
    </w:p>
    <w:p w:rsidR="00D53E5A" w:rsidRPr="006721E0" w:rsidRDefault="00D53E5A" w:rsidP="00D53E5A">
      <w:pPr>
        <w:adjustRightInd w:val="0"/>
        <w:snapToGrid w:val="0"/>
        <w:spacing w:beforeLines="50" w:afterLines="50"/>
        <w:jc w:val="left"/>
        <w:rPr>
          <w:rFonts w:ascii="仿宋" w:eastAsia="仿宋" w:hAnsi="仿宋"/>
          <w:b/>
          <w:sz w:val="28"/>
        </w:rPr>
      </w:pPr>
      <w:r w:rsidRPr="006721E0">
        <w:rPr>
          <w:rFonts w:ascii="仿宋" w:eastAsia="仿宋" w:hAnsi="仿宋" w:hint="eastAsia"/>
          <w:b/>
          <w:sz w:val="28"/>
        </w:rPr>
        <w:t>自述：</w:t>
      </w:r>
    </w:p>
    <w:p w:rsidR="00D53E5A" w:rsidRDefault="00D53E5A" w:rsidP="00D53E5A">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我叫贾永泽，是仪器光电学院导航系2012级本科生，今年大四，现已免试保送仪器光电学院光学工程硕士研究生。我在本科期间做过很多社会工作，主要有大班长、大班副班长、校学生会执行副主席、仪器光电协会办公室副主任、校学生会挂职副主席等。担任大班长和大班副班长期间，我对大班日常事务尽职尽责，协助辅导员帮助同学们解决了很多困难和问题。在学生会工作期间，我负责学生权益工作，与学生会的同学们为全校师生解决了很多共性问题，并在提高学生权益意识的问题上取得了一定的成效。两年的仪器光电协会的工作经历使我的科技活动实力有了一定的提升，我借助这个平台获得了“冯如杯”三等奖。现在，我担任校学生会挂职副主席。除此之外，我经营</w:t>
      </w:r>
      <w:r w:rsidRPr="00F43099">
        <w:rPr>
          <w:rFonts w:ascii="仿宋" w:eastAsia="仿宋" w:hAnsi="仿宋" w:hint="eastAsia"/>
          <w:sz w:val="28"/>
        </w:rPr>
        <w:lastRenderedPageBreak/>
        <w:t>了一家校园O2O超市——俺来也，为广大同学提供生活上的便利。在学院路校区快递地址迁移后，我利用“北航俺来也”公众平台，位同学免费代领快递，广受好评。大学已过三年，我在社会工作领域收获了很多，不仅提升了个人的能力，还结交了广泛的朋友，甚至为自己在学校层面树立了很好的口碑，从个人的层面讲，受益匪浅。</w:t>
      </w:r>
    </w:p>
    <w:p w:rsidR="00D53E5A" w:rsidRPr="00D53E5A" w:rsidRDefault="00D53E5A" w:rsidP="00D53E5A"/>
    <w:sectPr w:rsidR="00D53E5A" w:rsidRPr="00D53E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0C3" w:rsidRDefault="001010C3" w:rsidP="00D53E5A">
      <w:r>
        <w:separator/>
      </w:r>
    </w:p>
  </w:endnote>
  <w:endnote w:type="continuationSeparator" w:id="1">
    <w:p w:rsidR="001010C3" w:rsidRDefault="001010C3" w:rsidP="00D53E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0C3" w:rsidRDefault="001010C3" w:rsidP="00D53E5A">
      <w:r>
        <w:separator/>
      </w:r>
    </w:p>
  </w:footnote>
  <w:footnote w:type="continuationSeparator" w:id="1">
    <w:p w:rsidR="001010C3" w:rsidRDefault="001010C3" w:rsidP="00D53E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3E5A"/>
    <w:rsid w:val="001010C3"/>
    <w:rsid w:val="00D53E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3E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3E5A"/>
    <w:rPr>
      <w:sz w:val="18"/>
      <w:szCs w:val="18"/>
    </w:rPr>
  </w:style>
  <w:style w:type="paragraph" w:styleId="a4">
    <w:name w:val="footer"/>
    <w:basedOn w:val="a"/>
    <w:link w:val="Char0"/>
    <w:uiPriority w:val="99"/>
    <w:semiHidden/>
    <w:unhideWhenUsed/>
    <w:rsid w:val="00D53E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3E5A"/>
    <w:rPr>
      <w:sz w:val="18"/>
      <w:szCs w:val="18"/>
    </w:rPr>
  </w:style>
  <w:style w:type="paragraph" w:styleId="a5">
    <w:name w:val="Title"/>
    <w:basedOn w:val="a"/>
    <w:next w:val="a"/>
    <w:link w:val="Char1"/>
    <w:uiPriority w:val="10"/>
    <w:qFormat/>
    <w:rsid w:val="00D53E5A"/>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D53E5A"/>
    <w:rPr>
      <w:rFonts w:asciiTheme="majorHAnsi" w:eastAsia="宋体" w:hAnsiTheme="majorHAnsi" w:cstheme="majorBidi"/>
      <w:b/>
      <w:bCs/>
      <w:sz w:val="32"/>
      <w:szCs w:val="32"/>
    </w:rPr>
  </w:style>
  <w:style w:type="paragraph" w:styleId="a6">
    <w:name w:val="Balloon Text"/>
    <w:basedOn w:val="a"/>
    <w:link w:val="Char2"/>
    <w:uiPriority w:val="99"/>
    <w:semiHidden/>
    <w:unhideWhenUsed/>
    <w:rsid w:val="00D53E5A"/>
    <w:rPr>
      <w:sz w:val="18"/>
      <w:szCs w:val="18"/>
    </w:rPr>
  </w:style>
  <w:style w:type="character" w:customStyle="1" w:styleId="Char2">
    <w:name w:val="批注框文本 Char"/>
    <w:basedOn w:val="a0"/>
    <w:link w:val="a6"/>
    <w:uiPriority w:val="99"/>
    <w:semiHidden/>
    <w:rsid w:val="00D53E5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dc:creator>
  <cp:keywords/>
  <dc:description/>
  <cp:lastModifiedBy>17</cp:lastModifiedBy>
  <cp:revision>2</cp:revision>
  <dcterms:created xsi:type="dcterms:W3CDTF">2015-11-25T15:24:00Z</dcterms:created>
  <dcterms:modified xsi:type="dcterms:W3CDTF">2015-11-25T15:25:00Z</dcterms:modified>
</cp:coreProperties>
</file>